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E38DC" w14:textId="77777777" w:rsidR="0026359A" w:rsidRPr="0026359A" w:rsidRDefault="0026359A" w:rsidP="0026359A">
      <w:pPr>
        <w:rPr>
          <w:rFonts w:hint="eastAsia"/>
        </w:rPr>
      </w:pPr>
      <w:r w:rsidRPr="0026359A">
        <w:t>Meeting Minutes</w:t>
      </w:r>
    </w:p>
    <w:p w14:paraId="5508178D" w14:textId="77777777" w:rsidR="0026359A" w:rsidRPr="0026359A" w:rsidRDefault="0026359A" w:rsidP="0026359A">
      <w:pPr>
        <w:rPr>
          <w:rFonts w:hint="eastAsia"/>
        </w:rPr>
      </w:pPr>
      <w:r w:rsidRPr="0026359A">
        <w:rPr>
          <w:b/>
          <w:bCs/>
        </w:rPr>
        <w:t>Date</w:t>
      </w:r>
      <w:r w:rsidRPr="0026359A">
        <w:t>: May 13, 2026</w:t>
      </w:r>
    </w:p>
    <w:p w14:paraId="327C6EF0" w14:textId="77777777" w:rsidR="0026359A" w:rsidRPr="0026359A" w:rsidRDefault="0026359A" w:rsidP="0026359A">
      <w:pPr>
        <w:rPr>
          <w:rFonts w:hint="eastAsia"/>
        </w:rPr>
      </w:pPr>
      <w:r w:rsidRPr="0026359A">
        <w:rPr>
          <w:b/>
          <w:bCs/>
        </w:rPr>
        <w:t>Subject</w:t>
      </w:r>
      <w:r w:rsidRPr="0026359A">
        <w:t>: Seminar on SAP Parallel System Configuration and Master Data Migration</w:t>
      </w:r>
    </w:p>
    <w:p w14:paraId="6AB8CA8C" w14:textId="77777777" w:rsidR="0026359A" w:rsidRPr="0026359A" w:rsidRDefault="0026359A" w:rsidP="0026359A">
      <w:pPr>
        <w:rPr>
          <w:rFonts w:hint="eastAsia"/>
        </w:rPr>
      </w:pPr>
      <w:r w:rsidRPr="0026359A">
        <w:rPr>
          <w:b/>
          <w:bCs/>
        </w:rPr>
        <w:t>Time</w:t>
      </w:r>
      <w:r w:rsidRPr="0026359A">
        <w:t>: 16:00-18:00 China Standard Time, May 13, 2026</w:t>
      </w:r>
    </w:p>
    <w:p w14:paraId="4E3F4323" w14:textId="77777777" w:rsidR="0026359A" w:rsidRPr="0026359A" w:rsidRDefault="0026359A" w:rsidP="0026359A">
      <w:pPr>
        <w:rPr>
          <w:rFonts w:hint="eastAsia"/>
        </w:rPr>
      </w:pPr>
      <w:r w:rsidRPr="0026359A">
        <w:t>Attendees</w:t>
      </w:r>
    </w:p>
    <w:p w14:paraId="6BFF6D3B" w14:textId="77777777" w:rsidR="0026359A" w:rsidRPr="0026359A" w:rsidRDefault="0026359A" w:rsidP="0026359A">
      <w:pPr>
        <w:numPr>
          <w:ilvl w:val="0"/>
          <w:numId w:val="3"/>
        </w:numPr>
        <w:rPr>
          <w:rFonts w:hint="eastAsia"/>
        </w:rPr>
      </w:pPr>
      <w:r w:rsidRPr="0026359A">
        <w:t>Client Side: CBF Germany IT Team, Manager Yu, Thea</w:t>
      </w:r>
    </w:p>
    <w:p w14:paraId="410E5044" w14:textId="77777777" w:rsidR="0026359A" w:rsidRPr="0026359A" w:rsidRDefault="0026359A" w:rsidP="0026359A">
      <w:pPr>
        <w:numPr>
          <w:ilvl w:val="0"/>
          <w:numId w:val="3"/>
        </w:numPr>
        <w:rPr>
          <w:rFonts w:hint="eastAsia"/>
        </w:rPr>
      </w:pPr>
      <w:r w:rsidRPr="0026359A">
        <w:t>Consultant Side: BOS Team – Zhang Jing, Zhao Tianjian</w:t>
      </w:r>
    </w:p>
    <w:p w14:paraId="5D2A26D4" w14:textId="77777777" w:rsidR="0026359A" w:rsidRPr="0026359A" w:rsidRDefault="0026359A" w:rsidP="0026359A">
      <w:pPr>
        <w:rPr>
          <w:rFonts w:hint="eastAsia"/>
        </w:rPr>
      </w:pPr>
      <w:r w:rsidRPr="0026359A">
        <w:t>1. Meeting Background &amp; Objectives</w:t>
      </w:r>
    </w:p>
    <w:p w14:paraId="352082F6" w14:textId="77777777" w:rsidR="0026359A" w:rsidRPr="0026359A" w:rsidRDefault="0026359A" w:rsidP="0026359A">
      <w:pPr>
        <w:rPr>
          <w:rFonts w:hint="eastAsia"/>
        </w:rPr>
      </w:pPr>
      <w:r w:rsidRPr="0026359A">
        <w:t>Core objectives: Align the progress of SAP parallel system configuration, define master data migration strategies, sort out fiscal and tax compliance requirements, discuss special business processes and confirm follow-up action items.</w:t>
      </w:r>
    </w:p>
    <w:p w14:paraId="3B4CD914" w14:textId="77777777" w:rsidR="0026359A" w:rsidRPr="0026359A" w:rsidRDefault="0026359A" w:rsidP="0026359A">
      <w:pPr>
        <w:rPr>
          <w:rFonts w:hint="eastAsia"/>
        </w:rPr>
      </w:pPr>
      <w:r w:rsidRPr="0026359A">
        <w:t>2. Key Discussion Contents</w:t>
      </w:r>
    </w:p>
    <w:p w14:paraId="0E30B992" w14:textId="77777777" w:rsidR="0026359A" w:rsidRPr="0026359A" w:rsidRDefault="0026359A" w:rsidP="0026359A">
      <w:pPr>
        <w:rPr>
          <w:rFonts w:hint="eastAsia"/>
        </w:rPr>
      </w:pPr>
      <w:r w:rsidRPr="0026359A">
        <w:t>2.1 System Configuration Status and Testing Scope</w:t>
      </w:r>
    </w:p>
    <w:p w14:paraId="7E4BDFB1" w14:textId="77777777" w:rsidR="0026359A" w:rsidRPr="0026359A" w:rsidRDefault="0026359A" w:rsidP="0026359A">
      <w:pPr>
        <w:rPr>
          <w:rFonts w:hint="eastAsia"/>
        </w:rPr>
      </w:pPr>
      <w:r w:rsidRPr="0026359A">
        <w:t>2.1.1 Configuration Progress of Core Modules</w:t>
      </w:r>
    </w:p>
    <w:p w14:paraId="3FD17858" w14:textId="77777777" w:rsidR="0026359A" w:rsidRPr="0026359A" w:rsidRDefault="0026359A" w:rsidP="0026359A">
      <w:pPr>
        <w:numPr>
          <w:ilvl w:val="0"/>
          <w:numId w:val="4"/>
        </w:numPr>
        <w:rPr>
          <w:rFonts w:hint="eastAsia"/>
        </w:rPr>
      </w:pPr>
      <w:r w:rsidRPr="0026359A">
        <w:rPr>
          <w:b/>
          <w:bCs/>
        </w:rPr>
        <w:t>MM Module</w:t>
      </w:r>
      <w:r w:rsidRPr="0026359A">
        <w:t>: All organizational structure configurations are completed; basic settings for Business Partners (BP), materials and warehouses are finalized, with an overall completion rate of around 80%.</w:t>
      </w:r>
    </w:p>
    <w:p w14:paraId="6202A94D" w14:textId="77777777" w:rsidR="0026359A" w:rsidRPr="0026359A" w:rsidRDefault="0026359A" w:rsidP="0026359A">
      <w:pPr>
        <w:numPr>
          <w:ilvl w:val="0"/>
          <w:numId w:val="4"/>
        </w:numPr>
        <w:rPr>
          <w:rFonts w:hint="eastAsia"/>
        </w:rPr>
      </w:pPr>
      <w:r w:rsidRPr="0026359A">
        <w:rPr>
          <w:b/>
          <w:bCs/>
        </w:rPr>
        <w:t>SD Module</w:t>
      </w:r>
      <w:r w:rsidRPr="0026359A">
        <w:t>: Sales organizational structure is fully configured. Remaining sales function configurations are nearly finished, and pending discrepancies will be verified during testing.</w:t>
      </w:r>
    </w:p>
    <w:p w14:paraId="1B25C6F1" w14:textId="77777777" w:rsidR="0026359A" w:rsidRPr="0026359A" w:rsidRDefault="0026359A" w:rsidP="0026359A">
      <w:pPr>
        <w:numPr>
          <w:ilvl w:val="0"/>
          <w:numId w:val="4"/>
        </w:numPr>
        <w:rPr>
          <w:rFonts w:hint="eastAsia"/>
        </w:rPr>
      </w:pPr>
      <w:r w:rsidRPr="0026359A">
        <w:rPr>
          <w:b/>
          <w:bCs/>
        </w:rPr>
        <w:t>FI Module</w:t>
      </w:r>
      <w:r w:rsidRPr="0026359A">
        <w:t>: Full completion of configurations including chart of accounts, company codes, cost elements, cost centers, profit centers and material-finance integration settings.</w:t>
      </w:r>
    </w:p>
    <w:p w14:paraId="134DC878" w14:textId="77777777" w:rsidR="0026359A" w:rsidRPr="0026359A" w:rsidRDefault="0026359A" w:rsidP="0026359A">
      <w:pPr>
        <w:rPr>
          <w:rFonts w:hint="eastAsia"/>
        </w:rPr>
      </w:pPr>
      <w:r w:rsidRPr="0026359A">
        <w:t>2.1.2 Testing Plan &amp; Scope</w:t>
      </w:r>
    </w:p>
    <w:p w14:paraId="2A1070EC" w14:textId="77777777" w:rsidR="0026359A" w:rsidRPr="0026359A" w:rsidRDefault="0026359A" w:rsidP="0026359A">
      <w:pPr>
        <w:numPr>
          <w:ilvl w:val="0"/>
          <w:numId w:val="5"/>
        </w:numPr>
        <w:rPr>
          <w:rFonts w:hint="eastAsia"/>
        </w:rPr>
      </w:pPr>
      <w:r w:rsidRPr="0026359A">
        <w:t xml:space="preserve">A total of 18 test scenarios </w:t>
      </w:r>
      <w:proofErr w:type="gramStart"/>
      <w:r w:rsidRPr="0026359A">
        <w:t>are</w:t>
      </w:r>
      <w:proofErr w:type="gramEnd"/>
      <w:r w:rsidRPr="0026359A">
        <w:t xml:space="preserve"> formulated, including 8 for MM module and 10 for SD module.</w:t>
      </w:r>
    </w:p>
    <w:p w14:paraId="53C8D298" w14:textId="77777777" w:rsidR="0026359A" w:rsidRPr="0026359A" w:rsidRDefault="0026359A" w:rsidP="0026359A">
      <w:pPr>
        <w:numPr>
          <w:ilvl w:val="0"/>
          <w:numId w:val="5"/>
        </w:numPr>
        <w:rPr>
          <w:rFonts w:hint="eastAsia"/>
        </w:rPr>
      </w:pPr>
      <w:r w:rsidRPr="0026359A">
        <w:t>All tests will be performed by Key Users. Trainings for end users and key users will be arranged afterwards. System access links are ready for relevant staff to log in and verify system configurations.</w:t>
      </w:r>
    </w:p>
    <w:p w14:paraId="5A43E849" w14:textId="77777777" w:rsidR="0026359A" w:rsidRPr="0026359A" w:rsidRDefault="0026359A" w:rsidP="0026359A">
      <w:pPr>
        <w:rPr>
          <w:rFonts w:hint="eastAsia"/>
        </w:rPr>
      </w:pPr>
      <w:r w:rsidRPr="0026359A">
        <w:t>2.2 Master Data Migration Strategies and Implementation Requirements</w:t>
      </w:r>
    </w:p>
    <w:p w14:paraId="7A3314E7" w14:textId="77777777" w:rsidR="0026359A" w:rsidRPr="0026359A" w:rsidRDefault="0026359A" w:rsidP="0026359A">
      <w:pPr>
        <w:rPr>
          <w:rFonts w:hint="eastAsia"/>
        </w:rPr>
      </w:pPr>
      <w:r w:rsidRPr="0026359A">
        <w:t>2.2.1 Migration Scope and Granularity</w:t>
      </w:r>
    </w:p>
    <w:p w14:paraId="14B5E0B3" w14:textId="77777777" w:rsidR="0026359A" w:rsidRPr="0026359A" w:rsidRDefault="0026359A" w:rsidP="0026359A">
      <w:pPr>
        <w:numPr>
          <w:ilvl w:val="0"/>
          <w:numId w:val="6"/>
        </w:numPr>
        <w:rPr>
          <w:rFonts w:hint="eastAsia"/>
        </w:rPr>
      </w:pPr>
      <w:r w:rsidRPr="0026359A">
        <w:rPr>
          <w:b/>
          <w:bCs/>
        </w:rPr>
        <w:t>Material Master Data</w:t>
      </w:r>
      <w:r w:rsidRPr="0026359A">
        <w:t>: Full-volume data migration is not required. It is recommended to adopt data of the latest 1-3 years or data from the start of the current year. Prioritize trial migration with 20 to 30 sample materials to boost implementation efficiency.</w:t>
      </w:r>
    </w:p>
    <w:p w14:paraId="2079F365" w14:textId="77777777" w:rsidR="0026359A" w:rsidRPr="0026359A" w:rsidRDefault="0026359A" w:rsidP="0026359A">
      <w:pPr>
        <w:numPr>
          <w:ilvl w:val="0"/>
          <w:numId w:val="6"/>
        </w:numPr>
        <w:rPr>
          <w:rFonts w:hint="eastAsia"/>
        </w:rPr>
      </w:pPr>
      <w:r w:rsidRPr="0026359A">
        <w:rPr>
          <w:b/>
          <w:bCs/>
        </w:rPr>
        <w:t>Business Partners (Customers &amp; Vendors)</w:t>
      </w:r>
      <w:r w:rsidRPr="0026359A">
        <w:t>: Conduct pilot tests covering different categories including local Belgian enterprises, intra-EU entities, non-EU entities and affiliated companies to cover diverse tax codes and business scenarios. Existing valid business partner data in CBS system can be reused; new external test partners can be created rapidly in the system if needed.</w:t>
      </w:r>
    </w:p>
    <w:p w14:paraId="017B1E4C" w14:textId="77777777" w:rsidR="0026359A" w:rsidRPr="0026359A" w:rsidRDefault="0026359A" w:rsidP="0026359A">
      <w:pPr>
        <w:rPr>
          <w:rFonts w:hint="eastAsia"/>
        </w:rPr>
      </w:pPr>
      <w:r w:rsidRPr="0026359A">
        <w:t>2.2.2 Logical Differences in Chart of Accounts</w:t>
      </w:r>
    </w:p>
    <w:p w14:paraId="6B45EA5A" w14:textId="77777777" w:rsidR="0026359A" w:rsidRPr="0026359A" w:rsidRDefault="0026359A" w:rsidP="0026359A">
      <w:pPr>
        <w:numPr>
          <w:ilvl w:val="0"/>
          <w:numId w:val="7"/>
        </w:numPr>
        <w:rPr>
          <w:rFonts w:hint="eastAsia"/>
        </w:rPr>
      </w:pPr>
      <w:r w:rsidRPr="0026359A">
        <w:rPr>
          <w:b/>
          <w:bCs/>
        </w:rPr>
        <w:t>SAP Standard Practice</w:t>
      </w:r>
      <w:r w:rsidRPr="0026359A">
        <w:t>: Use one single reconciliation account to consolidate all transactions of affiliated companies, and distinguish detailed entries via business partner codes for easier management.</w:t>
      </w:r>
    </w:p>
    <w:p w14:paraId="743C66FE" w14:textId="77777777" w:rsidR="0026359A" w:rsidRPr="0026359A" w:rsidRDefault="0026359A" w:rsidP="0026359A">
      <w:pPr>
        <w:numPr>
          <w:ilvl w:val="0"/>
          <w:numId w:val="7"/>
        </w:numPr>
        <w:rPr>
          <w:rFonts w:hint="eastAsia"/>
        </w:rPr>
      </w:pPr>
      <w:r w:rsidRPr="0026359A">
        <w:rPr>
          <w:b/>
          <w:bCs/>
        </w:rPr>
        <w:lastRenderedPageBreak/>
        <w:t>Current Client Practice</w:t>
      </w:r>
      <w:r w:rsidRPr="0026359A">
        <w:t>: Set up separate general ledger accounts for each vendor and customer. The existing logic can be retained, while optimization with SAP standard logic shall be assessed.</w:t>
      </w:r>
    </w:p>
    <w:p w14:paraId="4C482405" w14:textId="77777777" w:rsidR="0026359A" w:rsidRPr="0026359A" w:rsidRDefault="0026359A" w:rsidP="0026359A">
      <w:pPr>
        <w:numPr>
          <w:ilvl w:val="0"/>
          <w:numId w:val="7"/>
        </w:numPr>
        <w:rPr>
          <w:rFonts w:hint="eastAsia"/>
        </w:rPr>
      </w:pPr>
      <w:r w:rsidRPr="0026359A">
        <w:rPr>
          <w:b/>
          <w:bCs/>
        </w:rPr>
        <w:t>Follow-up Work</w:t>
      </w:r>
      <w:r w:rsidRPr="0026359A">
        <w:t>: Compare differences between the client’s existing French chart of accounts and Belgian National Chart of Accounts (YCOA) to confirm whether to keep the original account structure.</w:t>
      </w:r>
    </w:p>
    <w:p w14:paraId="069AB680" w14:textId="77777777" w:rsidR="0026359A" w:rsidRPr="0026359A" w:rsidRDefault="0026359A" w:rsidP="0026359A">
      <w:pPr>
        <w:rPr>
          <w:rFonts w:hint="eastAsia"/>
        </w:rPr>
      </w:pPr>
      <w:r w:rsidRPr="0026359A">
        <w:t>2.2.3 Tax Code Standardization</w:t>
      </w:r>
    </w:p>
    <w:p w14:paraId="78580871" w14:textId="77777777" w:rsidR="0026359A" w:rsidRPr="0026359A" w:rsidRDefault="0026359A" w:rsidP="0026359A">
      <w:pPr>
        <w:numPr>
          <w:ilvl w:val="0"/>
          <w:numId w:val="8"/>
        </w:numPr>
        <w:rPr>
          <w:rFonts w:hint="eastAsia"/>
        </w:rPr>
      </w:pPr>
      <w:r w:rsidRPr="0026359A">
        <w:t>Current status: The existing system contains approximately 400 vendor tax codes and 300 customer tax codes, among which numerous codes are invalid or obsolete.</w:t>
      </w:r>
    </w:p>
    <w:p w14:paraId="6448BCE0" w14:textId="77777777" w:rsidR="0026359A" w:rsidRPr="0026359A" w:rsidRDefault="0026359A" w:rsidP="0026359A">
      <w:pPr>
        <w:numPr>
          <w:ilvl w:val="0"/>
          <w:numId w:val="8"/>
        </w:numPr>
        <w:rPr>
          <w:rFonts w:hint="eastAsia"/>
        </w:rPr>
      </w:pPr>
      <w:r w:rsidRPr="0026359A">
        <w:t>Requirement: Sort out and confirm the list of valid tax codes prior to migration, and only migrate currently active tax codes into SAP.</w:t>
      </w:r>
    </w:p>
    <w:p w14:paraId="5582D7E2" w14:textId="77777777" w:rsidR="0026359A" w:rsidRPr="0026359A" w:rsidRDefault="0026359A" w:rsidP="0026359A">
      <w:pPr>
        <w:rPr>
          <w:rFonts w:hint="eastAsia"/>
        </w:rPr>
      </w:pPr>
      <w:r w:rsidRPr="0026359A">
        <w:t>2.3 Core Business Scenarios &amp; Special Process Communication</w:t>
      </w:r>
    </w:p>
    <w:p w14:paraId="17A0D245" w14:textId="77777777" w:rsidR="0026359A" w:rsidRPr="0026359A" w:rsidRDefault="0026359A" w:rsidP="0026359A">
      <w:pPr>
        <w:rPr>
          <w:rFonts w:hint="eastAsia"/>
        </w:rPr>
      </w:pPr>
      <w:r w:rsidRPr="0026359A">
        <w:t>2.3.1 Subcontracting Process</w:t>
      </w:r>
    </w:p>
    <w:p w14:paraId="0FAF5A64" w14:textId="77777777" w:rsidR="0026359A" w:rsidRPr="0026359A" w:rsidRDefault="0026359A" w:rsidP="0026359A">
      <w:pPr>
        <w:numPr>
          <w:ilvl w:val="0"/>
          <w:numId w:val="9"/>
        </w:numPr>
        <w:rPr>
          <w:rFonts w:hint="eastAsia"/>
        </w:rPr>
      </w:pPr>
      <w:r w:rsidRPr="0026359A">
        <w:t>Business flow: Goods are delivered from Vendor A to Vendor B for processing, and Vendor B delivers finished goods directly to customers after processing.</w:t>
      </w:r>
    </w:p>
    <w:p w14:paraId="552B6014" w14:textId="77777777" w:rsidR="0026359A" w:rsidRPr="0026359A" w:rsidRDefault="0026359A" w:rsidP="0026359A">
      <w:pPr>
        <w:numPr>
          <w:ilvl w:val="0"/>
          <w:numId w:val="9"/>
        </w:numPr>
        <w:rPr>
          <w:rFonts w:hint="eastAsia"/>
        </w:rPr>
      </w:pPr>
      <w:r w:rsidRPr="0026359A">
        <w:t>Cost calculation: The cost of finished goods (e.g. Material No.2810371) consists of raw material procurement cost from Vendor A and subcontracting processing fee charged by Vendor B, which requires special configuration in the system.</w:t>
      </w:r>
    </w:p>
    <w:p w14:paraId="7C11D07B" w14:textId="77777777" w:rsidR="0026359A" w:rsidRPr="0026359A" w:rsidRDefault="0026359A" w:rsidP="0026359A">
      <w:pPr>
        <w:rPr>
          <w:rFonts w:hint="eastAsia"/>
        </w:rPr>
      </w:pPr>
      <w:r w:rsidRPr="0026359A">
        <w:t>2.3.2 Inventory &amp; Financial Reconciliation Mechanism</w:t>
      </w:r>
    </w:p>
    <w:p w14:paraId="5277EA21" w14:textId="77777777" w:rsidR="0026359A" w:rsidRPr="0026359A" w:rsidRDefault="0026359A" w:rsidP="0026359A">
      <w:pPr>
        <w:numPr>
          <w:ilvl w:val="0"/>
          <w:numId w:val="10"/>
        </w:numPr>
        <w:rPr>
          <w:rFonts w:hint="eastAsia"/>
        </w:rPr>
      </w:pPr>
      <w:r w:rsidRPr="0026359A">
        <w:t xml:space="preserve">Existing process: Export inventory data from </w:t>
      </w:r>
      <w:proofErr w:type="spellStart"/>
      <w:r w:rsidRPr="0026359A">
        <w:t>Maffat</w:t>
      </w:r>
      <w:proofErr w:type="spellEnd"/>
      <w:r w:rsidRPr="0026359A">
        <w:t xml:space="preserve"> system via Excel, and only import closing inventory balances into </w:t>
      </w:r>
      <w:proofErr w:type="spellStart"/>
      <w:r w:rsidRPr="0026359A">
        <w:t>Winbooks</w:t>
      </w:r>
      <w:proofErr w:type="spellEnd"/>
      <w:r w:rsidRPr="0026359A">
        <w:t xml:space="preserve"> financial system without detailed inventory movement records.</w:t>
      </w:r>
    </w:p>
    <w:p w14:paraId="5D5DE01C" w14:textId="77777777" w:rsidR="0026359A" w:rsidRPr="0026359A" w:rsidRDefault="0026359A" w:rsidP="0026359A">
      <w:pPr>
        <w:numPr>
          <w:ilvl w:val="0"/>
          <w:numId w:val="10"/>
        </w:numPr>
        <w:rPr>
          <w:rFonts w:hint="eastAsia"/>
        </w:rPr>
      </w:pPr>
      <w:r w:rsidRPr="0026359A">
        <w:t>SAP integration goal: Automatically generate financial documents against all inventory movements, realize real-time consistency between physical inventory quantity and financial book value, and abolish manual Excel-based reconciliation.</w:t>
      </w:r>
    </w:p>
    <w:p w14:paraId="756B7021" w14:textId="77777777" w:rsidR="0026359A" w:rsidRPr="0026359A" w:rsidRDefault="0026359A" w:rsidP="0026359A">
      <w:pPr>
        <w:rPr>
          <w:rFonts w:hint="eastAsia"/>
        </w:rPr>
      </w:pPr>
      <w:r w:rsidRPr="0026359A">
        <w:t>3. Action Items &amp; Responsible Persons</w:t>
      </w:r>
    </w:p>
    <w:p w14:paraId="35B999A6" w14:textId="77777777" w:rsidR="0026359A" w:rsidRPr="0026359A" w:rsidRDefault="0026359A" w:rsidP="0026359A">
      <w:pPr>
        <w:numPr>
          <w:ilvl w:val="0"/>
          <w:numId w:val="11"/>
        </w:numPr>
        <w:rPr>
          <w:rFonts w:hint="eastAsia"/>
        </w:rPr>
      </w:pPr>
      <w:r w:rsidRPr="0026359A">
        <w:t>@Vincent: Submit verified list of active vendor and customer tax codes; compare YCOA national chart of accounts with existing accounts and confirm the final account structure.</w:t>
      </w:r>
    </w:p>
    <w:p w14:paraId="2C48524B" w14:textId="77777777" w:rsidR="0026359A" w:rsidRPr="0026359A" w:rsidRDefault="0026359A" w:rsidP="0026359A">
      <w:pPr>
        <w:numPr>
          <w:ilvl w:val="0"/>
          <w:numId w:val="11"/>
        </w:numPr>
        <w:rPr>
          <w:rFonts w:hint="eastAsia"/>
        </w:rPr>
      </w:pPr>
      <w:r w:rsidRPr="0026359A">
        <w:t>@Mr. Yu &amp; Vincent: Provide sample subcontracting business data including materials, vendors and detailed cost composition.</w:t>
      </w:r>
    </w:p>
    <w:p w14:paraId="6D89CAAE" w14:textId="77777777" w:rsidR="0026359A" w:rsidRPr="0026359A" w:rsidRDefault="0026359A" w:rsidP="0026359A">
      <w:pPr>
        <w:numPr>
          <w:ilvl w:val="0"/>
          <w:numId w:val="11"/>
        </w:numPr>
        <w:rPr>
          <w:rFonts w:hint="eastAsia"/>
        </w:rPr>
      </w:pPr>
      <w:r w:rsidRPr="0026359A">
        <w:t>@Eric &amp; Mr. Yu: Confirm the business logic of the "Alternative Material" field in material master data, and decide whether to add relevant remarks in migration templates.</w:t>
      </w:r>
    </w:p>
    <w:p w14:paraId="5A316155" w14:textId="77777777" w:rsidR="0026359A" w:rsidRPr="0026359A" w:rsidRDefault="0026359A" w:rsidP="0026359A">
      <w:pPr>
        <w:numPr>
          <w:ilvl w:val="0"/>
          <w:numId w:val="11"/>
        </w:numPr>
        <w:rPr>
          <w:rFonts w:hint="eastAsia"/>
        </w:rPr>
      </w:pPr>
      <w:r w:rsidRPr="0026359A">
        <w:t>@Eric: Distribute purchase order demo videos and master data migration templates; verify data from CPS and CBW systems and complete basic validation of the parallel system.</w:t>
      </w:r>
    </w:p>
    <w:p w14:paraId="336FD7EA" w14:textId="77777777" w:rsidR="0026359A" w:rsidRPr="00FF4CF9" w:rsidRDefault="0026359A" w:rsidP="0026359A">
      <w:pPr>
        <w:rPr>
          <w:rFonts w:hint="eastAsia"/>
          <w:color w:val="EE0000"/>
        </w:rPr>
      </w:pPr>
      <w:r w:rsidRPr="00FF4CF9">
        <w:rPr>
          <w:b/>
          <w:bCs/>
          <w:color w:val="EE0000"/>
        </w:rPr>
        <w:t>Note</w:t>
      </w:r>
      <w:r w:rsidRPr="00FF4CF9">
        <w:rPr>
          <w:color w:val="EE0000"/>
        </w:rPr>
        <w:t>: More workload is expected for financial configuration, as financial accounts and relevant logic need to be reconfigured.</w:t>
      </w:r>
    </w:p>
    <w:p w14:paraId="64BB0445" w14:textId="77777777" w:rsidR="0026359A" w:rsidRPr="0026359A" w:rsidRDefault="0026359A" w:rsidP="0026359A">
      <w:pPr>
        <w:rPr>
          <w:rFonts w:hint="eastAsia"/>
        </w:rPr>
      </w:pPr>
      <w:r w:rsidRPr="0026359A">
        <w:t>Distribution List</w:t>
      </w:r>
    </w:p>
    <w:p w14:paraId="759FCA37" w14:textId="77777777" w:rsidR="0026359A" w:rsidRPr="0026359A" w:rsidRDefault="0026359A" w:rsidP="0026359A">
      <w:pPr>
        <w:rPr>
          <w:rFonts w:hint="eastAsia"/>
        </w:rPr>
      </w:pPr>
      <w:r w:rsidRPr="0026359A">
        <w:t>CBF Project Team, BOS Project Team</w:t>
      </w:r>
    </w:p>
    <w:p w14:paraId="0E1DA98D" w14:textId="77777777" w:rsidR="0026359A" w:rsidRPr="0026359A" w:rsidRDefault="0026359A" w:rsidP="0026359A">
      <w:pPr>
        <w:rPr>
          <w:rFonts w:hint="eastAsia"/>
        </w:rPr>
      </w:pPr>
      <w:r w:rsidRPr="0026359A">
        <w:t>Issued by: BOS</w:t>
      </w:r>
    </w:p>
    <w:p w14:paraId="22FE4C95" w14:textId="701A524C" w:rsidR="0026359A" w:rsidRPr="0026359A" w:rsidRDefault="0026359A" w:rsidP="0026359A">
      <w:pPr>
        <w:rPr>
          <w:rFonts w:hint="eastAsia"/>
        </w:rPr>
      </w:pPr>
      <w:r w:rsidRPr="0026359A">
        <w:t xml:space="preserve">Issuance Date: </w:t>
      </w:r>
      <w:r w:rsidR="00F86A87">
        <w:rPr>
          <w:rFonts w:hint="eastAsia"/>
        </w:rPr>
        <w:t>MAY</w:t>
      </w:r>
      <w:r w:rsidRPr="0026359A">
        <w:t xml:space="preserve"> </w:t>
      </w:r>
      <w:r w:rsidR="00F86A87">
        <w:rPr>
          <w:rFonts w:hint="eastAsia"/>
        </w:rPr>
        <w:t>13</w:t>
      </w:r>
      <w:r w:rsidRPr="0026359A">
        <w:t>, 2026</w:t>
      </w:r>
    </w:p>
    <w:p w14:paraId="55629D99" w14:textId="77777777" w:rsidR="004222DC" w:rsidRPr="0026359A" w:rsidRDefault="004222DC" w:rsidP="0026359A">
      <w:pPr>
        <w:rPr>
          <w:rFonts w:hint="eastAsia"/>
        </w:rPr>
      </w:pPr>
    </w:p>
    <w:sectPr w:rsidR="004222DC" w:rsidRPr="0026359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B5B10" w14:textId="77777777" w:rsidR="0027161D" w:rsidRDefault="0027161D" w:rsidP="00653EE5">
      <w:pPr>
        <w:rPr>
          <w:rFonts w:hint="eastAsia"/>
        </w:rPr>
      </w:pPr>
      <w:r>
        <w:separator/>
      </w:r>
    </w:p>
  </w:endnote>
  <w:endnote w:type="continuationSeparator" w:id="0">
    <w:p w14:paraId="450902E3" w14:textId="77777777" w:rsidR="0027161D" w:rsidRDefault="0027161D" w:rsidP="00653EE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1AAEC" w14:textId="77777777" w:rsidR="0027161D" w:rsidRDefault="0027161D" w:rsidP="00653EE5">
      <w:pPr>
        <w:rPr>
          <w:rFonts w:hint="eastAsia"/>
        </w:rPr>
      </w:pPr>
      <w:r>
        <w:separator/>
      </w:r>
    </w:p>
  </w:footnote>
  <w:footnote w:type="continuationSeparator" w:id="0">
    <w:p w14:paraId="05EC0677" w14:textId="77777777" w:rsidR="0027161D" w:rsidRDefault="0027161D" w:rsidP="00653EE5">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7CC0"/>
    <w:multiLevelType w:val="multilevel"/>
    <w:tmpl w:val="57BAE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4A21C2"/>
    <w:multiLevelType w:val="multilevel"/>
    <w:tmpl w:val="7E84F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AD0A30"/>
    <w:multiLevelType w:val="multilevel"/>
    <w:tmpl w:val="E5D49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A019E7"/>
    <w:multiLevelType w:val="multilevel"/>
    <w:tmpl w:val="D21AA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BB5D33"/>
    <w:multiLevelType w:val="multilevel"/>
    <w:tmpl w:val="7B4EC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D2C052F"/>
    <w:multiLevelType w:val="multilevel"/>
    <w:tmpl w:val="31747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6C15D5"/>
    <w:multiLevelType w:val="multilevel"/>
    <w:tmpl w:val="8B6662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B4A7110"/>
    <w:multiLevelType w:val="multilevel"/>
    <w:tmpl w:val="6AE09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014BC8"/>
    <w:multiLevelType w:val="multilevel"/>
    <w:tmpl w:val="F7D07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F07851"/>
    <w:multiLevelType w:val="multilevel"/>
    <w:tmpl w:val="159C5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D1335C"/>
    <w:multiLevelType w:val="multilevel"/>
    <w:tmpl w:val="24E6C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3006342">
    <w:abstractNumId w:val="3"/>
  </w:num>
  <w:num w:numId="2" w16cid:durableId="1867909283">
    <w:abstractNumId w:val="6"/>
  </w:num>
  <w:num w:numId="3" w16cid:durableId="264504028">
    <w:abstractNumId w:val="7"/>
  </w:num>
  <w:num w:numId="4" w16cid:durableId="924458438">
    <w:abstractNumId w:val="10"/>
  </w:num>
  <w:num w:numId="5" w16cid:durableId="828442999">
    <w:abstractNumId w:val="9"/>
  </w:num>
  <w:num w:numId="6" w16cid:durableId="568804027">
    <w:abstractNumId w:val="5"/>
  </w:num>
  <w:num w:numId="7" w16cid:durableId="1705791425">
    <w:abstractNumId w:val="4"/>
  </w:num>
  <w:num w:numId="8" w16cid:durableId="92363451">
    <w:abstractNumId w:val="8"/>
  </w:num>
  <w:num w:numId="9" w16cid:durableId="1922596248">
    <w:abstractNumId w:val="0"/>
  </w:num>
  <w:num w:numId="10" w16cid:durableId="937522137">
    <w:abstractNumId w:val="1"/>
  </w:num>
  <w:num w:numId="11" w16cid:durableId="10770919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426"/>
    <w:rsid w:val="001C6271"/>
    <w:rsid w:val="0026359A"/>
    <w:rsid w:val="0027161D"/>
    <w:rsid w:val="004222DC"/>
    <w:rsid w:val="00444426"/>
    <w:rsid w:val="005A4ADA"/>
    <w:rsid w:val="00653EE5"/>
    <w:rsid w:val="00B341D5"/>
    <w:rsid w:val="00BF1403"/>
    <w:rsid w:val="00C90B4B"/>
    <w:rsid w:val="00EE4F28"/>
    <w:rsid w:val="00F86A87"/>
    <w:rsid w:val="00FF4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470B3"/>
  <w15:chartTrackingRefBased/>
  <w15:docId w15:val="{10860E31-FC96-4393-8AEE-EC69A6CA6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44442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44442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444426"/>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444426"/>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444426"/>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444426"/>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444426"/>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444426"/>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444426"/>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44426"/>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444426"/>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444426"/>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444426"/>
    <w:rPr>
      <w:rFonts w:cstheme="majorBidi"/>
      <w:color w:val="2F5496" w:themeColor="accent1" w:themeShade="BF"/>
      <w:sz w:val="28"/>
      <w:szCs w:val="28"/>
    </w:rPr>
  </w:style>
  <w:style w:type="character" w:customStyle="1" w:styleId="50">
    <w:name w:val="标题 5 字符"/>
    <w:basedOn w:val="a0"/>
    <w:link w:val="5"/>
    <w:uiPriority w:val="9"/>
    <w:semiHidden/>
    <w:rsid w:val="00444426"/>
    <w:rPr>
      <w:rFonts w:cstheme="majorBidi"/>
      <w:color w:val="2F5496" w:themeColor="accent1" w:themeShade="BF"/>
      <w:sz w:val="24"/>
      <w:szCs w:val="24"/>
    </w:rPr>
  </w:style>
  <w:style w:type="character" w:customStyle="1" w:styleId="60">
    <w:name w:val="标题 6 字符"/>
    <w:basedOn w:val="a0"/>
    <w:link w:val="6"/>
    <w:uiPriority w:val="9"/>
    <w:semiHidden/>
    <w:rsid w:val="00444426"/>
    <w:rPr>
      <w:rFonts w:cstheme="majorBidi"/>
      <w:b/>
      <w:bCs/>
      <w:color w:val="2F5496" w:themeColor="accent1" w:themeShade="BF"/>
    </w:rPr>
  </w:style>
  <w:style w:type="character" w:customStyle="1" w:styleId="70">
    <w:name w:val="标题 7 字符"/>
    <w:basedOn w:val="a0"/>
    <w:link w:val="7"/>
    <w:uiPriority w:val="9"/>
    <w:semiHidden/>
    <w:rsid w:val="00444426"/>
    <w:rPr>
      <w:rFonts w:cstheme="majorBidi"/>
      <w:b/>
      <w:bCs/>
      <w:color w:val="595959" w:themeColor="text1" w:themeTint="A6"/>
    </w:rPr>
  </w:style>
  <w:style w:type="character" w:customStyle="1" w:styleId="80">
    <w:name w:val="标题 8 字符"/>
    <w:basedOn w:val="a0"/>
    <w:link w:val="8"/>
    <w:uiPriority w:val="9"/>
    <w:semiHidden/>
    <w:rsid w:val="00444426"/>
    <w:rPr>
      <w:rFonts w:cstheme="majorBidi"/>
      <w:color w:val="595959" w:themeColor="text1" w:themeTint="A6"/>
    </w:rPr>
  </w:style>
  <w:style w:type="character" w:customStyle="1" w:styleId="90">
    <w:name w:val="标题 9 字符"/>
    <w:basedOn w:val="a0"/>
    <w:link w:val="9"/>
    <w:uiPriority w:val="9"/>
    <w:semiHidden/>
    <w:rsid w:val="00444426"/>
    <w:rPr>
      <w:rFonts w:eastAsiaTheme="majorEastAsia" w:cstheme="majorBidi"/>
      <w:color w:val="595959" w:themeColor="text1" w:themeTint="A6"/>
    </w:rPr>
  </w:style>
  <w:style w:type="paragraph" w:styleId="a3">
    <w:name w:val="Title"/>
    <w:basedOn w:val="a"/>
    <w:next w:val="a"/>
    <w:link w:val="a4"/>
    <w:uiPriority w:val="10"/>
    <w:qFormat/>
    <w:rsid w:val="0044442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4442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4442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44442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44426"/>
    <w:pPr>
      <w:spacing w:before="160" w:after="160"/>
      <w:jc w:val="center"/>
    </w:pPr>
    <w:rPr>
      <w:i/>
      <w:iCs/>
      <w:color w:val="404040" w:themeColor="text1" w:themeTint="BF"/>
    </w:rPr>
  </w:style>
  <w:style w:type="character" w:customStyle="1" w:styleId="a8">
    <w:name w:val="引用 字符"/>
    <w:basedOn w:val="a0"/>
    <w:link w:val="a7"/>
    <w:uiPriority w:val="29"/>
    <w:rsid w:val="00444426"/>
    <w:rPr>
      <w:i/>
      <w:iCs/>
      <w:color w:val="404040" w:themeColor="text1" w:themeTint="BF"/>
    </w:rPr>
  </w:style>
  <w:style w:type="paragraph" w:styleId="a9">
    <w:name w:val="List Paragraph"/>
    <w:basedOn w:val="a"/>
    <w:uiPriority w:val="34"/>
    <w:qFormat/>
    <w:rsid w:val="00444426"/>
    <w:pPr>
      <w:ind w:left="720"/>
      <w:contextualSpacing/>
    </w:pPr>
  </w:style>
  <w:style w:type="character" w:styleId="aa">
    <w:name w:val="Intense Emphasis"/>
    <w:basedOn w:val="a0"/>
    <w:uiPriority w:val="21"/>
    <w:qFormat/>
    <w:rsid w:val="00444426"/>
    <w:rPr>
      <w:i/>
      <w:iCs/>
      <w:color w:val="2F5496" w:themeColor="accent1" w:themeShade="BF"/>
    </w:rPr>
  </w:style>
  <w:style w:type="paragraph" w:styleId="ab">
    <w:name w:val="Intense Quote"/>
    <w:basedOn w:val="a"/>
    <w:next w:val="a"/>
    <w:link w:val="ac"/>
    <w:uiPriority w:val="30"/>
    <w:qFormat/>
    <w:rsid w:val="004444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444426"/>
    <w:rPr>
      <w:i/>
      <w:iCs/>
      <w:color w:val="2F5496" w:themeColor="accent1" w:themeShade="BF"/>
    </w:rPr>
  </w:style>
  <w:style w:type="character" w:styleId="ad">
    <w:name w:val="Intense Reference"/>
    <w:basedOn w:val="a0"/>
    <w:uiPriority w:val="32"/>
    <w:qFormat/>
    <w:rsid w:val="00444426"/>
    <w:rPr>
      <w:b/>
      <w:bCs/>
      <w:smallCaps/>
      <w:color w:val="2F5496" w:themeColor="accent1" w:themeShade="BF"/>
      <w:spacing w:val="5"/>
    </w:rPr>
  </w:style>
  <w:style w:type="paragraph" w:styleId="ae">
    <w:name w:val="header"/>
    <w:basedOn w:val="a"/>
    <w:link w:val="af"/>
    <w:uiPriority w:val="99"/>
    <w:unhideWhenUsed/>
    <w:rsid w:val="00653EE5"/>
    <w:pPr>
      <w:tabs>
        <w:tab w:val="center" w:pos="4153"/>
        <w:tab w:val="right" w:pos="8306"/>
      </w:tabs>
      <w:snapToGrid w:val="0"/>
      <w:jc w:val="center"/>
    </w:pPr>
    <w:rPr>
      <w:sz w:val="18"/>
      <w:szCs w:val="18"/>
    </w:rPr>
  </w:style>
  <w:style w:type="character" w:customStyle="1" w:styleId="af">
    <w:name w:val="页眉 字符"/>
    <w:basedOn w:val="a0"/>
    <w:link w:val="ae"/>
    <w:uiPriority w:val="99"/>
    <w:rsid w:val="00653EE5"/>
    <w:rPr>
      <w:sz w:val="18"/>
      <w:szCs w:val="18"/>
    </w:rPr>
  </w:style>
  <w:style w:type="paragraph" w:styleId="af0">
    <w:name w:val="footer"/>
    <w:basedOn w:val="a"/>
    <w:link w:val="af1"/>
    <w:uiPriority w:val="99"/>
    <w:unhideWhenUsed/>
    <w:rsid w:val="00653EE5"/>
    <w:pPr>
      <w:tabs>
        <w:tab w:val="center" w:pos="4153"/>
        <w:tab w:val="right" w:pos="8306"/>
      </w:tabs>
      <w:snapToGrid w:val="0"/>
      <w:jc w:val="left"/>
    </w:pPr>
    <w:rPr>
      <w:sz w:val="18"/>
      <w:szCs w:val="18"/>
    </w:rPr>
  </w:style>
  <w:style w:type="character" w:customStyle="1" w:styleId="af1">
    <w:name w:val="页脚 字符"/>
    <w:basedOn w:val="a0"/>
    <w:link w:val="af0"/>
    <w:uiPriority w:val="99"/>
    <w:rsid w:val="00653EE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765</Words>
  <Characters>4363</Characters>
  <Application>Microsoft Office Word</Application>
  <DocSecurity>0</DocSecurity>
  <Lines>36</Lines>
  <Paragraphs>10</Paragraphs>
  <ScaleCrop>false</ScaleCrop>
  <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tianjian zhao</dc:creator>
  <cp:keywords/>
  <dc:description/>
  <cp:lastModifiedBy>tianjian zhao</cp:lastModifiedBy>
  <cp:revision>5</cp:revision>
  <dcterms:created xsi:type="dcterms:W3CDTF">2026-04-30T09:38:00Z</dcterms:created>
  <dcterms:modified xsi:type="dcterms:W3CDTF">2026-05-13T11:17:00Z</dcterms:modified>
</cp:coreProperties>
</file>